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C539A" w14:textId="77777777" w:rsidR="00483C2E" w:rsidRPr="00483C2E" w:rsidRDefault="00483C2E" w:rsidP="00483C2E">
      <w:pPr>
        <w:pStyle w:val="Heading1"/>
      </w:pPr>
      <w:r w:rsidRPr="00483C2E">
        <w:t>Size and Weight Limitations</w:t>
      </w:r>
    </w:p>
    <w:p w14:paraId="3FA019CE" w14:textId="77777777" w:rsidR="00483C2E" w:rsidRPr="00483C2E" w:rsidRDefault="00483C2E" w:rsidP="00483C2E">
      <w:pPr>
        <w:shd w:val="clear" w:color="auto" w:fill="FAFAFA"/>
        <w:spacing w:before="100" w:beforeAutospacing="1" w:after="100" w:afterAutospacing="1" w:line="240" w:lineRule="auto"/>
        <w:rPr>
          <w:rFonts w:ascii="Open Sans" w:eastAsia="Times New Roman" w:hAnsi="Open Sans" w:cs="Open Sans"/>
          <w:color w:val="464646"/>
          <w:sz w:val="20"/>
          <w:szCs w:val="20"/>
        </w:rPr>
      </w:pPr>
      <w:r w:rsidRPr="00483C2E">
        <w:rPr>
          <w:rFonts w:ascii="Open Sans" w:eastAsia="Times New Roman" w:hAnsi="Open Sans" w:cs="Open Sans"/>
          <w:color w:val="464646"/>
          <w:sz w:val="20"/>
          <w:szCs w:val="20"/>
        </w:rPr>
        <w:t>Information on the size and weight limitations for farm trucks and truck tractors can be found in </w:t>
      </w:r>
      <w:hyperlink r:id="rId5" w:tgtFrame="_blank" w:tooltip="Title 75 - The Pennsylvania Vehicle Code - Chapter 49" w:history="1">
        <w:r w:rsidRPr="00483C2E">
          <w:rPr>
            <w:rFonts w:ascii="Open Sans" w:eastAsia="Times New Roman" w:hAnsi="Open Sans" w:cs="Open Sans"/>
            <w:color w:val="2A578D"/>
            <w:sz w:val="20"/>
            <w:szCs w:val="20"/>
            <w:u w:val="single"/>
          </w:rPr>
          <w:t>Chapter 49</w:t>
        </w:r>
      </w:hyperlink>
      <w:r w:rsidRPr="00483C2E">
        <w:rPr>
          <w:rFonts w:ascii="Open Sans" w:eastAsia="Times New Roman" w:hAnsi="Open Sans" w:cs="Open Sans"/>
          <w:color w:val="464646"/>
          <w:sz w:val="20"/>
          <w:szCs w:val="20"/>
        </w:rPr>
        <w:t> of the Pennsylvania Vehicle Code.</w:t>
      </w:r>
    </w:p>
    <w:p w14:paraId="7C0ACC06" w14:textId="77777777" w:rsidR="00483C2E" w:rsidRPr="00483C2E" w:rsidRDefault="00483C2E" w:rsidP="00483C2E">
      <w:pPr>
        <w:shd w:val="clear" w:color="auto" w:fill="FAFAFA"/>
        <w:spacing w:before="100" w:beforeAutospacing="1" w:after="100" w:afterAutospacing="1" w:line="240" w:lineRule="auto"/>
        <w:rPr>
          <w:rFonts w:ascii="Open Sans" w:eastAsia="Times New Roman" w:hAnsi="Open Sans" w:cs="Open Sans"/>
          <w:color w:val="464646"/>
          <w:sz w:val="20"/>
          <w:szCs w:val="20"/>
        </w:rPr>
      </w:pPr>
      <w:r w:rsidRPr="00483C2E">
        <w:rPr>
          <w:rFonts w:ascii="Open Sans" w:eastAsia="Times New Roman" w:hAnsi="Open Sans" w:cs="Open Sans"/>
          <w:b/>
          <w:bCs/>
          <w:color w:val="464646"/>
          <w:sz w:val="20"/>
          <w:szCs w:val="20"/>
        </w:rPr>
        <w:t>Width</w:t>
      </w:r>
      <w:r w:rsidRPr="00483C2E">
        <w:rPr>
          <w:rFonts w:ascii="Open Sans" w:eastAsia="Times New Roman" w:hAnsi="Open Sans" w:cs="Open Sans"/>
          <w:color w:val="464646"/>
          <w:sz w:val="20"/>
          <w:szCs w:val="20"/>
        </w:rPr>
        <w:t> - A single vehicle may not exceed a width of 8 feet, 6 inches. Any truck and truck tractor combination may not exceed a width of 8 feet, 6 inches. There are several exceptions applicable to farm vehicles:</w:t>
      </w:r>
    </w:p>
    <w:p w14:paraId="4541FA5D" w14:textId="77777777" w:rsidR="00483C2E" w:rsidRPr="00483C2E" w:rsidRDefault="00483C2E" w:rsidP="00483C2E">
      <w:pPr>
        <w:shd w:val="clear" w:color="auto" w:fill="FAFAFA"/>
        <w:spacing w:before="100" w:beforeAutospacing="1" w:after="100" w:afterAutospacing="1" w:line="240" w:lineRule="auto"/>
        <w:rPr>
          <w:rFonts w:ascii="Open Sans" w:eastAsia="Times New Roman" w:hAnsi="Open Sans" w:cs="Open Sans"/>
          <w:color w:val="464646"/>
          <w:sz w:val="20"/>
          <w:szCs w:val="20"/>
        </w:rPr>
      </w:pPr>
      <w:r w:rsidRPr="00483C2E">
        <w:rPr>
          <w:rFonts w:ascii="Open Sans" w:eastAsia="Times New Roman" w:hAnsi="Open Sans" w:cs="Open Sans"/>
          <w:b/>
          <w:bCs/>
          <w:color w:val="464646"/>
          <w:sz w:val="20"/>
          <w:szCs w:val="20"/>
        </w:rPr>
        <w:t>Height</w:t>
      </w:r>
      <w:r w:rsidRPr="00483C2E">
        <w:rPr>
          <w:rFonts w:ascii="Open Sans" w:eastAsia="Times New Roman" w:hAnsi="Open Sans" w:cs="Open Sans"/>
          <w:color w:val="464646"/>
          <w:sz w:val="20"/>
          <w:szCs w:val="20"/>
        </w:rPr>
        <w:t> - No vehicles, including farm trucks and truck tractors, may exceed 13 feet, 6 inches in height</w:t>
      </w:r>
    </w:p>
    <w:p w14:paraId="0F2EA91D" w14:textId="77777777" w:rsidR="00483C2E" w:rsidRPr="00483C2E" w:rsidRDefault="00483C2E" w:rsidP="00483C2E">
      <w:pPr>
        <w:shd w:val="clear" w:color="auto" w:fill="FAFAFA"/>
        <w:spacing w:before="100" w:beforeAutospacing="1" w:after="100" w:afterAutospacing="1" w:line="240" w:lineRule="auto"/>
        <w:rPr>
          <w:rFonts w:ascii="Open Sans" w:eastAsia="Times New Roman" w:hAnsi="Open Sans" w:cs="Open Sans"/>
          <w:color w:val="464646"/>
          <w:sz w:val="20"/>
          <w:szCs w:val="20"/>
        </w:rPr>
      </w:pPr>
      <w:r w:rsidRPr="00483C2E">
        <w:rPr>
          <w:rFonts w:ascii="Open Sans" w:eastAsia="Times New Roman" w:hAnsi="Open Sans" w:cs="Open Sans"/>
          <w:b/>
          <w:bCs/>
          <w:color w:val="464646"/>
          <w:sz w:val="20"/>
          <w:szCs w:val="20"/>
        </w:rPr>
        <w:t>Length</w:t>
      </w:r>
      <w:r w:rsidRPr="00483C2E">
        <w:rPr>
          <w:rFonts w:ascii="Open Sans" w:eastAsia="Times New Roman" w:hAnsi="Open Sans" w:cs="Open Sans"/>
          <w:color w:val="464646"/>
          <w:sz w:val="20"/>
          <w:szCs w:val="20"/>
        </w:rPr>
        <w:t> - No individual motor vehicle, including farm trucks and truck tractors, may exceed a length of 40 feet, including load and bumpers. There is no overall combination length limitation - the length of combinations is controlled by the length of the trailer. For a combination consisting of a single trailer and a tractor, the length of a single trailer may not exceed 53 feet, provided the distance between the kingpin of the trailer and the centerline of the rear axle or axle group does not exceed 41 feet. The length of each double trailer shall not exceed 28' feet 6" inches. There is no exception for farm vehicles.</w:t>
      </w:r>
    </w:p>
    <w:p w14:paraId="0C1A8386" w14:textId="77777777" w:rsidR="00483C2E" w:rsidRPr="00483C2E" w:rsidRDefault="00483C2E" w:rsidP="00483C2E">
      <w:pPr>
        <w:shd w:val="clear" w:color="auto" w:fill="FAFAFA"/>
        <w:spacing w:before="100" w:beforeAutospacing="1" w:after="100" w:afterAutospacing="1" w:line="240" w:lineRule="auto"/>
        <w:rPr>
          <w:rFonts w:ascii="Open Sans" w:eastAsia="Times New Roman" w:hAnsi="Open Sans" w:cs="Open Sans"/>
          <w:color w:val="464646"/>
          <w:sz w:val="20"/>
          <w:szCs w:val="20"/>
        </w:rPr>
      </w:pPr>
      <w:r w:rsidRPr="00483C2E">
        <w:rPr>
          <w:rFonts w:ascii="Open Sans" w:eastAsia="Times New Roman" w:hAnsi="Open Sans" w:cs="Open Sans"/>
          <w:b/>
          <w:bCs/>
          <w:color w:val="464646"/>
          <w:sz w:val="20"/>
          <w:szCs w:val="20"/>
        </w:rPr>
        <w:t>Projecting Load Limitations</w:t>
      </w:r>
      <w:r w:rsidRPr="00483C2E">
        <w:rPr>
          <w:rFonts w:ascii="Open Sans" w:eastAsia="Times New Roman" w:hAnsi="Open Sans" w:cs="Open Sans"/>
          <w:color w:val="464646"/>
          <w:sz w:val="20"/>
          <w:szCs w:val="20"/>
        </w:rPr>
        <w:t> - The load on any individual vehicle or the front vehicle of a combination of vehicles may not extend more than 3 feet beyond the front of the vehicle and no more than 6 feet beyond the rear of the vehicle.</w:t>
      </w:r>
    </w:p>
    <w:p w14:paraId="703451D1" w14:textId="77777777" w:rsidR="00483C2E" w:rsidRPr="00483C2E" w:rsidRDefault="00483C2E" w:rsidP="00483C2E">
      <w:pPr>
        <w:numPr>
          <w:ilvl w:val="0"/>
          <w:numId w:val="1"/>
        </w:numPr>
        <w:shd w:val="clear" w:color="auto" w:fill="FAFAFA"/>
        <w:spacing w:after="0" w:line="240" w:lineRule="auto"/>
        <w:rPr>
          <w:rFonts w:ascii="Open Sans" w:eastAsia="Times New Roman" w:hAnsi="Open Sans" w:cs="Open Sans"/>
          <w:color w:val="464646"/>
          <w:sz w:val="20"/>
          <w:szCs w:val="20"/>
        </w:rPr>
      </w:pPr>
      <w:r w:rsidRPr="00483C2E">
        <w:rPr>
          <w:rFonts w:ascii="Open Sans" w:eastAsia="Times New Roman" w:hAnsi="Open Sans" w:cs="Open Sans"/>
          <w:color w:val="464646"/>
          <w:sz w:val="20"/>
          <w:szCs w:val="20"/>
        </w:rPr>
        <w:t>If a load extends more than 4 feet beyond the rear, a red flag or cloth no less than 12 inches square, or if at night, a red light, must be attached to the projecting load.</w:t>
      </w:r>
    </w:p>
    <w:p w14:paraId="2233AA3A" w14:textId="77777777" w:rsidR="00483C2E" w:rsidRPr="00483C2E" w:rsidRDefault="00483C2E" w:rsidP="00483C2E">
      <w:pPr>
        <w:numPr>
          <w:ilvl w:val="0"/>
          <w:numId w:val="1"/>
        </w:numPr>
        <w:shd w:val="clear" w:color="auto" w:fill="FAFAFA"/>
        <w:spacing w:after="0" w:line="240" w:lineRule="auto"/>
        <w:rPr>
          <w:rFonts w:ascii="Open Sans" w:eastAsia="Times New Roman" w:hAnsi="Open Sans" w:cs="Open Sans"/>
          <w:color w:val="464646"/>
          <w:sz w:val="20"/>
          <w:szCs w:val="20"/>
        </w:rPr>
      </w:pPr>
      <w:r w:rsidRPr="00483C2E">
        <w:rPr>
          <w:rFonts w:ascii="Open Sans" w:eastAsia="Times New Roman" w:hAnsi="Open Sans" w:cs="Open Sans"/>
          <w:color w:val="464646"/>
          <w:sz w:val="20"/>
          <w:szCs w:val="20"/>
        </w:rPr>
        <w:t>Projecting loads are also limited to the length restrictions imposed on the entire vehicle. Projecting load limitations are not applicable to vehicles transporting live trees for planting.</w:t>
      </w:r>
    </w:p>
    <w:p w14:paraId="33162ABE" w14:textId="77777777" w:rsidR="00483C2E" w:rsidRPr="00483C2E" w:rsidRDefault="00483C2E" w:rsidP="00483C2E">
      <w:pPr>
        <w:shd w:val="clear" w:color="auto" w:fill="FAFAFA"/>
        <w:spacing w:before="100" w:beforeAutospacing="1" w:after="100" w:afterAutospacing="1" w:line="240" w:lineRule="auto"/>
        <w:rPr>
          <w:rFonts w:ascii="Open Sans" w:eastAsia="Times New Roman" w:hAnsi="Open Sans" w:cs="Open Sans"/>
          <w:color w:val="464646"/>
          <w:sz w:val="20"/>
          <w:szCs w:val="20"/>
        </w:rPr>
      </w:pPr>
      <w:r w:rsidRPr="00483C2E">
        <w:rPr>
          <w:rFonts w:ascii="Open Sans" w:eastAsia="Times New Roman" w:hAnsi="Open Sans" w:cs="Open Sans"/>
          <w:b/>
          <w:bCs/>
          <w:color w:val="464646"/>
          <w:sz w:val="20"/>
          <w:szCs w:val="20"/>
        </w:rPr>
        <w:t>Weight Limitations </w:t>
      </w:r>
      <w:r w:rsidRPr="00483C2E">
        <w:rPr>
          <w:rFonts w:ascii="Open Sans" w:eastAsia="Times New Roman" w:hAnsi="Open Sans" w:cs="Open Sans"/>
          <w:color w:val="464646"/>
          <w:sz w:val="20"/>
          <w:szCs w:val="20"/>
        </w:rPr>
        <w:t>- Every truck shall have its own registered gross weight based on the gross vehicle weight rating assigned by the manufacturer (specified on the federal weight certification label) and an equivalent weight rating determined by PennDOT based on axle and wheel strength, horsepower, braking power and other factors affecting the ability of the vehicle to handle heavier loads.</w:t>
      </w:r>
    </w:p>
    <w:p w14:paraId="74729349" w14:textId="77777777" w:rsidR="00483C2E" w:rsidRPr="00483C2E" w:rsidRDefault="00483C2E" w:rsidP="00483C2E">
      <w:pPr>
        <w:shd w:val="clear" w:color="auto" w:fill="FAFAFA"/>
        <w:spacing w:before="100" w:beforeAutospacing="1" w:after="100" w:afterAutospacing="1" w:line="240" w:lineRule="auto"/>
        <w:rPr>
          <w:rFonts w:ascii="Open Sans" w:eastAsia="Times New Roman" w:hAnsi="Open Sans" w:cs="Open Sans"/>
          <w:color w:val="464646"/>
          <w:sz w:val="20"/>
          <w:szCs w:val="20"/>
        </w:rPr>
      </w:pPr>
      <w:r w:rsidRPr="00483C2E">
        <w:rPr>
          <w:rFonts w:ascii="Open Sans" w:eastAsia="Times New Roman" w:hAnsi="Open Sans" w:cs="Open Sans"/>
          <w:color w:val="464646"/>
          <w:sz w:val="20"/>
          <w:szCs w:val="20"/>
        </w:rPr>
        <w:t xml:space="preserve">If the farm vehicle is registered, no truck may be operated with a gross weight </w:t>
      </w:r>
      <w:proofErr w:type="gramStart"/>
      <w:r w:rsidRPr="00483C2E">
        <w:rPr>
          <w:rFonts w:ascii="Open Sans" w:eastAsia="Times New Roman" w:hAnsi="Open Sans" w:cs="Open Sans"/>
          <w:color w:val="464646"/>
          <w:sz w:val="20"/>
          <w:szCs w:val="20"/>
        </w:rPr>
        <w:t>in excess of</w:t>
      </w:r>
      <w:proofErr w:type="gramEnd"/>
      <w:r w:rsidRPr="00483C2E">
        <w:rPr>
          <w:rFonts w:ascii="Open Sans" w:eastAsia="Times New Roman" w:hAnsi="Open Sans" w:cs="Open Sans"/>
          <w:color w:val="464646"/>
          <w:sz w:val="20"/>
          <w:szCs w:val="20"/>
        </w:rPr>
        <w:t xml:space="preserve"> its registered gross weight. No combination containing a trailer having a gross weight or registered gross weight </w:t>
      </w:r>
      <w:proofErr w:type="gramStart"/>
      <w:r w:rsidRPr="00483C2E">
        <w:rPr>
          <w:rFonts w:ascii="Open Sans" w:eastAsia="Times New Roman" w:hAnsi="Open Sans" w:cs="Open Sans"/>
          <w:color w:val="464646"/>
          <w:sz w:val="20"/>
          <w:szCs w:val="20"/>
        </w:rPr>
        <w:t>in excess of</w:t>
      </w:r>
      <w:proofErr w:type="gramEnd"/>
      <w:r w:rsidRPr="00483C2E">
        <w:rPr>
          <w:rFonts w:ascii="Open Sans" w:eastAsia="Times New Roman" w:hAnsi="Open Sans" w:cs="Open Sans"/>
          <w:color w:val="464646"/>
          <w:sz w:val="20"/>
          <w:szCs w:val="20"/>
        </w:rPr>
        <w:t xml:space="preserve"> 10,000 pounds shall be operated with a gross weight in excess of the registered gross weight of the truck or truck tractor for a combination.</w:t>
      </w:r>
    </w:p>
    <w:p w14:paraId="6A8956AC" w14:textId="77777777" w:rsidR="00483C2E" w:rsidRPr="00483C2E" w:rsidRDefault="00483C2E" w:rsidP="00483C2E">
      <w:pPr>
        <w:shd w:val="clear" w:color="auto" w:fill="FAFAFA"/>
        <w:spacing w:before="100" w:beforeAutospacing="1" w:after="100" w:afterAutospacing="1" w:line="240" w:lineRule="auto"/>
        <w:rPr>
          <w:rFonts w:ascii="Open Sans" w:eastAsia="Times New Roman" w:hAnsi="Open Sans" w:cs="Open Sans"/>
          <w:color w:val="464646"/>
          <w:sz w:val="20"/>
          <w:szCs w:val="20"/>
        </w:rPr>
      </w:pPr>
      <w:r w:rsidRPr="00483C2E">
        <w:rPr>
          <w:rFonts w:ascii="Open Sans" w:eastAsia="Times New Roman" w:hAnsi="Open Sans" w:cs="Open Sans"/>
          <w:color w:val="464646"/>
          <w:sz w:val="20"/>
          <w:szCs w:val="20"/>
        </w:rPr>
        <w:t xml:space="preserve">The maximum gross weight of any individual vehicle, including farm vehicles, is 80,000 lbs. The maximum gross weight of any combination is 80,000 lbs. These limits are subject to the registered gross weight of the vehicle, requirements regarding axle weight and requirements regarding wheel load. Vehicles are also subject to any weight restrictions applied to </w:t>
      </w:r>
      <w:proofErr w:type="gramStart"/>
      <w:r w:rsidRPr="00483C2E">
        <w:rPr>
          <w:rFonts w:ascii="Open Sans" w:eastAsia="Times New Roman" w:hAnsi="Open Sans" w:cs="Open Sans"/>
          <w:color w:val="464646"/>
          <w:sz w:val="20"/>
          <w:szCs w:val="20"/>
        </w:rPr>
        <w:t>particular roads</w:t>
      </w:r>
      <w:proofErr w:type="gramEnd"/>
      <w:r w:rsidRPr="00483C2E">
        <w:rPr>
          <w:rFonts w:ascii="Open Sans" w:eastAsia="Times New Roman" w:hAnsi="Open Sans" w:cs="Open Sans"/>
          <w:color w:val="464646"/>
          <w:sz w:val="20"/>
          <w:szCs w:val="20"/>
        </w:rPr>
        <w:t xml:space="preserve"> or bridges.</w:t>
      </w:r>
    </w:p>
    <w:p w14:paraId="432C9E14" w14:textId="07FFEA0A" w:rsidR="001D0717" w:rsidRPr="00483C2E" w:rsidRDefault="00483C2E" w:rsidP="00483C2E">
      <w:pPr>
        <w:shd w:val="clear" w:color="auto" w:fill="FAFAFA"/>
        <w:spacing w:before="100" w:beforeAutospacing="1" w:after="100" w:afterAutospacing="1" w:line="240" w:lineRule="auto"/>
        <w:rPr>
          <w:rFonts w:ascii="Open Sans" w:eastAsia="Times New Roman" w:hAnsi="Open Sans" w:cs="Open Sans"/>
          <w:color w:val="464646"/>
          <w:sz w:val="20"/>
          <w:szCs w:val="20"/>
        </w:rPr>
      </w:pPr>
      <w:r w:rsidRPr="00483C2E">
        <w:rPr>
          <w:rFonts w:ascii="Open Sans" w:eastAsia="Times New Roman" w:hAnsi="Open Sans" w:cs="Open Sans"/>
          <w:color w:val="464646"/>
          <w:sz w:val="20"/>
          <w:szCs w:val="20"/>
        </w:rPr>
        <w:t>A vehicle may only be operated outside these limits with a permit from PennDOT. Oversize/overweight hauling permits may be issued for movement of vehicles, which exceed the limitations on size, weight, and load as established in the Pennsylvania Vehicle Code, </w:t>
      </w:r>
      <w:hyperlink r:id="rId6" w:tgtFrame="_blank" w:tooltip="Title 75 - The Pennsylvania Vehicle Code - Chapter 49" w:history="1">
        <w:r w:rsidRPr="00483C2E">
          <w:rPr>
            <w:rFonts w:ascii="Open Sans" w:eastAsia="Times New Roman" w:hAnsi="Open Sans" w:cs="Open Sans"/>
            <w:color w:val="2A578D"/>
            <w:sz w:val="20"/>
            <w:szCs w:val="20"/>
            <w:u w:val="single"/>
          </w:rPr>
          <w:t>Chapter 49</w:t>
        </w:r>
      </w:hyperlink>
      <w:r w:rsidRPr="00483C2E">
        <w:rPr>
          <w:rFonts w:ascii="Open Sans" w:eastAsia="Times New Roman" w:hAnsi="Open Sans" w:cs="Open Sans"/>
          <w:color w:val="464646"/>
          <w:sz w:val="20"/>
          <w:szCs w:val="20"/>
        </w:rPr>
        <w:t>. To check requirements for hauling permits, visit </w:t>
      </w:r>
      <w:hyperlink r:id="rId7" w:tgtFrame="_blank" w:tooltip="PennDOT's Main Website" w:history="1">
        <w:r w:rsidRPr="00483C2E">
          <w:rPr>
            <w:rFonts w:ascii="Open Sans" w:eastAsia="Times New Roman" w:hAnsi="Open Sans" w:cs="Open Sans"/>
            <w:color w:val="2A578D"/>
            <w:sz w:val="20"/>
            <w:szCs w:val="20"/>
            <w:u w:val="single"/>
          </w:rPr>
          <w:t>PennDOT</w:t>
        </w:r>
      </w:hyperlink>
      <w:r w:rsidRPr="00483C2E">
        <w:rPr>
          <w:rFonts w:ascii="Open Sans" w:eastAsia="Times New Roman" w:hAnsi="Open Sans" w:cs="Open Sans"/>
          <w:color w:val="464646"/>
          <w:sz w:val="20"/>
          <w:szCs w:val="20"/>
        </w:rPr>
        <w:t>'s website. For contact information in your respective area, select </w:t>
      </w:r>
      <w:r w:rsidRPr="00483C2E">
        <w:rPr>
          <w:rFonts w:ascii="Open Sans" w:eastAsia="Times New Roman" w:hAnsi="Open Sans" w:cs="Open Sans"/>
          <w:b/>
          <w:bCs/>
          <w:color w:val="464646"/>
          <w:sz w:val="20"/>
          <w:szCs w:val="20"/>
        </w:rPr>
        <w:t>Permit Contacts.</w:t>
      </w:r>
    </w:p>
    <w:sectPr w:rsidR="001D0717" w:rsidRPr="00483C2E" w:rsidSect="00483C2E">
      <w:pgSz w:w="12240" w:h="15840"/>
      <w:pgMar w:top="4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F5AE4"/>
    <w:multiLevelType w:val="multilevel"/>
    <w:tmpl w:val="6656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2E"/>
    <w:rsid w:val="001D0717"/>
    <w:rsid w:val="0048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1780"/>
  <w15:chartTrackingRefBased/>
  <w15:docId w15:val="{F494F4A0-A924-48DC-BA34-E70D1892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C2E"/>
    <w:pPr>
      <w:keepNext/>
      <w:shd w:val="clear" w:color="auto" w:fill="FAFAFA"/>
      <w:spacing w:before="100" w:beforeAutospacing="1" w:after="100" w:afterAutospacing="1" w:line="1051" w:lineRule="atLeast"/>
      <w:outlineLvl w:val="0"/>
    </w:pPr>
    <w:rPr>
      <w:rFonts w:ascii="Open Sans" w:eastAsia="Times New Roman" w:hAnsi="Open Sans" w:cs="Open Sans"/>
      <w:b/>
      <w:bCs/>
      <w:color w:val="464646"/>
      <w:spacing w:val="5"/>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C2E"/>
    <w:rPr>
      <w:rFonts w:ascii="Open Sans" w:eastAsia="Times New Roman" w:hAnsi="Open Sans" w:cs="Open Sans"/>
      <w:b/>
      <w:bCs/>
      <w:color w:val="464646"/>
      <w:spacing w:val="5"/>
      <w:kern w:val="36"/>
      <w:sz w:val="40"/>
      <w:szCs w:val="40"/>
      <w:shd w:val="clear" w:color="auto" w:fill="FAFAF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5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nndot.gov/Doing-Business/Permits/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state.pa.us/cfdocs/legis/LI/consCheck.cfm?txtType=HTM&amp;ttl=75&amp;div=0&amp;chpt=49" TargetMode="External"/><Relationship Id="rId5" Type="http://schemas.openxmlformats.org/officeDocument/2006/relationships/hyperlink" Target="http://www.legis.state.pa.us/cfdocs/legis/LI/consCheck.cfm?txtType=HTM&amp;ttl=75&amp;div=0&amp;chpt=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Swartz</dc:creator>
  <cp:keywords/>
  <dc:description/>
  <cp:lastModifiedBy>Shawn Swartz</cp:lastModifiedBy>
  <cp:revision>1</cp:revision>
  <dcterms:created xsi:type="dcterms:W3CDTF">2021-06-29T13:00:00Z</dcterms:created>
  <dcterms:modified xsi:type="dcterms:W3CDTF">2021-06-29T13:01:00Z</dcterms:modified>
</cp:coreProperties>
</file>